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0"/>
        <w:jc w:val="both"/>
        <w:spacing w:after="15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Контакты для подачи заявок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Заявки и согласия на о</w:t>
      </w: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бработку персональных данных принимаются в порядке, определяемом п.5  Положения о Всероссийском Театральном Фестивале «Школьная классика», участники могут получить ответы на свои вопросы, написав директору по развитию Фестиваля Макаровой Елене Евгеньевне: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rtl w:val="0"/>
        </w:rPr>
        <w:t xml:space="preserve">elevaforum2023@mail.ru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left="-567" w:firstLine="0"/>
        <w:jc w:val="both"/>
        <w:spacing w:after="15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В теме письма указать: ВТФ «Школьная классика 2024-2025».          </w:t>
        <w:br/>
        <w:t xml:space="preserve">Контактный номер телефона для связи в сообщениях: +7 909 547 39 02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right"/>
        <w:spacing w:after="15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Форма заявки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tbl>
      <w:tblPr>
        <w:tblStyle w:val="632"/>
        <w:tblW w:w="10455" w:type="dxa"/>
        <w:tblInd w:w="-5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395"/>
        <w:gridCol w:w="1845"/>
        <w:gridCol w:w="1290"/>
        <w:gridCol w:w="1365"/>
        <w:gridCol w:w="1305"/>
        <w:gridCol w:w="2145"/>
        <w:tblGridChange w:id="0">
          <w:tblGrid>
            <w:gridCol w:w="1110"/>
            <w:gridCol w:w="1395"/>
            <w:gridCol w:w="1845"/>
            <w:gridCol w:w="1290"/>
            <w:gridCol w:w="1365"/>
            <w:gridCol w:w="1305"/>
            <w:gridCol w:w="2145"/>
          </w:tblGrid>
        </w:tblGridChange>
      </w:tblGrid>
      <w:tr>
        <w:trPr>
          <w:cantSplit w:val="false"/>
          <w:trHeight w:val="2506"/>
        </w:trPr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Название Конкурса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Наименование учреждения 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Название работы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участника/ов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Возраст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/ов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работы/руководи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театрального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коллектива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полностью, номер мобильного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телефона,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e-mail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обязателен!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line="36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r>
        <w:rPr>
          <w:rtl w:val="0"/>
        </w:rPr>
      </w:r>
      <w:r/>
    </w:p>
    <w:sectPr>
      <w:footnotePr/>
      <w:endnotePr/>
      <w:type w:val="nextPage"/>
      <w:pgSz w:w="11906" w:h="16838" w:orient="portrait"/>
      <w:pgMar w:top="566" w:right="566" w:bottom="566" w:left="170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32">
    <w:name w:val="StGen0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